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7222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3E9A3C84" w:rsidR="00B40942" w:rsidRPr="00050CAD" w:rsidRDefault="00050CAD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050CAD">
              <w:rPr>
                <w:rFonts w:cs="Tahoma"/>
                <w:color w:val="000000"/>
                <w:sz w:val="20"/>
                <w:szCs w:val="20"/>
                <w:lang w:eastAsia="id-ID"/>
              </w:rPr>
              <w:t>Metodologi Penelitian Pendidikan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050CAD" w:rsidRPr="00115ACC" w14:paraId="400A7D3E" w14:textId="77777777" w:rsidTr="001C1E25">
        <w:tc>
          <w:tcPr>
            <w:tcW w:w="3072" w:type="dxa"/>
          </w:tcPr>
          <w:p w14:paraId="44AD380B" w14:textId="7777777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3A8A09CA" w:rsidR="00050CAD" w:rsidRPr="00115ACC" w:rsidRDefault="00050CAD" w:rsidP="00050CAD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2CB53DA4" w14:textId="5CA65011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050CAD" w:rsidRPr="00115ACC" w14:paraId="03465CF2" w14:textId="77777777" w:rsidTr="001C1E25">
        <w:tc>
          <w:tcPr>
            <w:tcW w:w="3072" w:type="dxa"/>
          </w:tcPr>
          <w:p w14:paraId="6D7383FE" w14:textId="7777777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735A732A" w:rsidR="00050CAD" w:rsidRPr="00115ACC" w:rsidRDefault="00050CAD" w:rsidP="00050CAD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05ED7FA4" w14:textId="70010E09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050CAD" w:rsidRPr="00115ACC" w14:paraId="35BBC4DA" w14:textId="77777777" w:rsidTr="0033288F">
        <w:tc>
          <w:tcPr>
            <w:tcW w:w="3072" w:type="dxa"/>
          </w:tcPr>
          <w:p w14:paraId="3D686364" w14:textId="7777777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8B9C500" w14:textId="7384722B" w:rsidR="00050CAD" w:rsidRPr="00115ACC" w:rsidRDefault="00050CAD" w:rsidP="00050CAD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39C78165" w14:textId="3B1CC20C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menunjukkan kinerja mandiri, bermutu, dan terukur;</w:t>
            </w:r>
          </w:p>
        </w:tc>
      </w:tr>
      <w:tr w:rsidR="00050CAD" w:rsidRPr="00115ACC" w14:paraId="22D14CC2" w14:textId="77777777" w:rsidTr="001C1E25">
        <w:tc>
          <w:tcPr>
            <w:tcW w:w="3072" w:type="dxa"/>
          </w:tcPr>
          <w:p w14:paraId="7F7BABC5" w14:textId="7777777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594D2BE3" w:rsidR="00050CAD" w:rsidRPr="00115ACC" w:rsidRDefault="00050CAD" w:rsidP="00050CAD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419C435E" w14:textId="0099820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050CAD" w:rsidRPr="00115ACC" w14:paraId="553FD5A9" w14:textId="77777777" w:rsidTr="001C1E25">
        <w:tc>
          <w:tcPr>
            <w:tcW w:w="3072" w:type="dxa"/>
          </w:tcPr>
          <w:p w14:paraId="527A7FA0" w14:textId="7777777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1C1E02DD" w:rsidR="00050CAD" w:rsidRPr="00115ACC" w:rsidRDefault="00050CAD" w:rsidP="00050CAD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KU6</w:t>
            </w:r>
          </w:p>
        </w:tc>
        <w:tc>
          <w:tcPr>
            <w:tcW w:w="10489" w:type="dxa"/>
          </w:tcPr>
          <w:p w14:paraId="60346627" w14:textId="4660943B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memelihara dan mengembangkan jaringan kerja dengan pembimbing, kolega, sejawat baik di dalam maupun di luar lembaganya;</w:t>
            </w:r>
          </w:p>
        </w:tc>
      </w:tr>
      <w:tr w:rsidR="00050CAD" w:rsidRPr="00115ACC" w14:paraId="0C73FFF9" w14:textId="77777777" w:rsidTr="001C1E25">
        <w:tc>
          <w:tcPr>
            <w:tcW w:w="3072" w:type="dxa"/>
          </w:tcPr>
          <w:p w14:paraId="0CF49907" w14:textId="7777777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02236667" w:rsidR="00050CAD" w:rsidRPr="00115ACC" w:rsidRDefault="00050CAD" w:rsidP="00050CAD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KU9</w:t>
            </w:r>
          </w:p>
        </w:tc>
        <w:tc>
          <w:tcPr>
            <w:tcW w:w="10489" w:type="dxa"/>
          </w:tcPr>
          <w:p w14:paraId="613A163D" w14:textId="231C39D0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Mampu mendokumentasikan, menyimpan, mengamankan, dan menemukan kembali data untuk menjamin kesahihan dan mencegah plagiasi.</w:t>
            </w:r>
          </w:p>
        </w:tc>
      </w:tr>
      <w:tr w:rsidR="00050CAD" w:rsidRPr="00115ACC" w14:paraId="54B5A141" w14:textId="77777777" w:rsidTr="001C1E25">
        <w:tc>
          <w:tcPr>
            <w:tcW w:w="3072" w:type="dxa"/>
          </w:tcPr>
          <w:p w14:paraId="592FB6D1" w14:textId="77777777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855515" w14:textId="0CE2A37B" w:rsidR="00050CAD" w:rsidRPr="00115ACC" w:rsidRDefault="00050CAD" w:rsidP="00050CAD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P8</w:t>
            </w:r>
          </w:p>
        </w:tc>
        <w:tc>
          <w:tcPr>
            <w:tcW w:w="10489" w:type="dxa"/>
          </w:tcPr>
          <w:p w14:paraId="141DC25A" w14:textId="6DA651AA" w:rsidR="00050CAD" w:rsidRPr="00115ACC" w:rsidRDefault="00050CAD" w:rsidP="00050CAD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 xml:space="preserve">Mampu menguasai metodologi penelitian pendidikan pada jenjang MI/SD melalui presentasi makalah menggunakan sumber literatur yang terpercaya. </w:t>
            </w:r>
          </w:p>
        </w:tc>
      </w:tr>
      <w:tr w:rsidR="00050CAD" w:rsidRPr="00115ACC" w14:paraId="3476A655" w14:textId="77777777" w:rsidTr="001C1E25">
        <w:tc>
          <w:tcPr>
            <w:tcW w:w="3072" w:type="dxa"/>
          </w:tcPr>
          <w:p w14:paraId="56F81B0B" w14:textId="77777777" w:rsidR="00050CAD" w:rsidRPr="00115ACC" w:rsidRDefault="00050CAD" w:rsidP="00050CAD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0536DC33" w:rsidR="00050CAD" w:rsidRPr="00050CAD" w:rsidRDefault="00050CAD" w:rsidP="00050CA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050CAD">
              <w:rPr>
                <w:rFonts w:cstheme="minorHAnsi"/>
                <w:sz w:val="20"/>
                <w:szCs w:val="20"/>
              </w:rPr>
              <w:t xml:space="preserve">Melalui mata kuliah Metodologi Penelitian </w:t>
            </w:r>
            <w:r w:rsidRPr="00050CAD">
              <w:rPr>
                <w:rFonts w:cstheme="minorHAnsi"/>
                <w:sz w:val="20"/>
                <w:szCs w:val="20"/>
                <w:lang w:val="fi-FI"/>
              </w:rPr>
              <w:t xml:space="preserve">mahasiswa diharapkan mampu memahami latar belakang, pengertian, tujuan,  kegunaan dan jenis-jenis penelitian ilmiah; mampu mengenali langkah-langkah penelitian kuantitatif dan kualitatif;  serta memahami etika penelitian ilmiah khususnya dalam penelitian di bidang </w:t>
            </w:r>
            <w:r w:rsidRPr="00050CAD">
              <w:rPr>
                <w:rFonts w:cstheme="minorHAnsi"/>
                <w:sz w:val="20"/>
                <w:szCs w:val="20"/>
              </w:rPr>
              <w:t>pendidikan dasar Islam</w:t>
            </w:r>
            <w:r w:rsidRPr="00050CAD">
              <w:rPr>
                <w:rFonts w:cstheme="minorHAnsi"/>
                <w:sz w:val="20"/>
                <w:szCs w:val="20"/>
                <w:lang w:val="fi-FI"/>
              </w:rPr>
              <w:t xml:space="preserve">. Dalam mata kuliah ini dibahas mengenai Pengertian dan Kegunaan Metode Penelitian, Penelitian Ilmiah dan Jenis Penelitian, </w:t>
            </w:r>
            <w:r w:rsidRPr="00050CAD">
              <w:rPr>
                <w:rFonts w:eastAsia="Arial Unicode MS" w:cstheme="minorHAnsi"/>
                <w:sz w:val="20"/>
                <w:szCs w:val="20"/>
                <w:lang w:val="fi-FI"/>
              </w:rPr>
              <w:t xml:space="preserve">Pengenalan Langkah-Langkah Penelitian Kuantitatif, Identifikasi, Pemilihan dan Perumusan Masalah, Penelaahan Kepustakaan, </w:t>
            </w:r>
            <w:r w:rsidRPr="00050CAD">
              <w:rPr>
                <w:rFonts w:cstheme="minorHAnsi"/>
                <w:sz w:val="20"/>
                <w:szCs w:val="20"/>
                <w:lang w:val="fi-FI"/>
              </w:rPr>
              <w:t xml:space="preserve">Perumusan Hipotesa, </w:t>
            </w:r>
            <w:r w:rsidRPr="00050CAD">
              <w:rPr>
                <w:rFonts w:eastAsia="Arial Unicode MS" w:cstheme="minorHAnsi"/>
                <w:sz w:val="20"/>
                <w:szCs w:val="20"/>
                <w:lang w:val="fi-FI"/>
              </w:rPr>
              <w:t xml:space="preserve">Identifikasi, Klasifikasi dan Definisi Variabel, </w:t>
            </w:r>
            <w:r w:rsidRPr="00050CAD">
              <w:rPr>
                <w:rFonts w:cstheme="minorHAnsi"/>
                <w:sz w:val="20"/>
                <w:szCs w:val="20"/>
                <w:lang w:val="fi-FI"/>
              </w:rPr>
              <w:t xml:space="preserve">Prinsip-prinsip Pengukuran  dan Teknik Pengumpulan data, Pengolahan dan Analisis Data,  Interpretasi Hasil, Penyusunan Laporan Penelitian, Mengenal Jenis Desain Penelitian Kuantitatif, Mengenal Jenis Desain Penelitian Kualititatif, Pengenalan Langkah-langkah Penelitian Kualititatif, dan Etika dalam Penelitian. 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B7FA8" w14:textId="77777777" w:rsidR="00FB636B" w:rsidRDefault="00FB636B" w:rsidP="006F5A3D">
      <w:r>
        <w:separator/>
      </w:r>
    </w:p>
  </w:endnote>
  <w:endnote w:type="continuationSeparator" w:id="0">
    <w:p w14:paraId="779A9196" w14:textId="77777777" w:rsidR="00FB636B" w:rsidRDefault="00FB636B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C4ABA" w14:textId="77777777" w:rsidR="00FB636B" w:rsidRDefault="00FB636B" w:rsidP="006F5A3D">
      <w:r>
        <w:separator/>
      </w:r>
    </w:p>
  </w:footnote>
  <w:footnote w:type="continuationSeparator" w:id="0">
    <w:p w14:paraId="2CDACF50" w14:textId="77777777" w:rsidR="00FB636B" w:rsidRDefault="00FB636B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0CAD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36B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2020-07-09T08:04:00Z</dcterms:modified>
</cp:coreProperties>
</file>